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1E1F" w:rsidRDefault="00C47A45">
      <w:pPr>
        <w:spacing w:after="0"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Libertyville High School</w:t>
      </w:r>
    </w:p>
    <w:p w:rsidR="00471E1F" w:rsidRDefault="00C47A4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Concussion Care Protocol 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>General Information: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sz w:val="24"/>
          <w:szCs w:val="24"/>
        </w:rPr>
        <w:t xml:space="preserve"> </w:t>
      </w:r>
      <w:r>
        <w:t xml:space="preserve">A student’s best chance of full recovery from a concussion involves two critical components: </w:t>
      </w:r>
      <w:r>
        <w:rPr>
          <w:b/>
          <w:u w:val="single"/>
        </w:rPr>
        <w:t>cognitive</w:t>
      </w:r>
      <w:r>
        <w:rPr>
          <w:b/>
        </w:rPr>
        <w:t xml:space="preserve"> </w:t>
      </w:r>
      <w:r>
        <w:rPr>
          <w:b/>
          <w:u w:val="single"/>
        </w:rPr>
        <w:t>and physical rest</w:t>
      </w:r>
      <w:r>
        <w:rPr>
          <w:u w:val="single"/>
        </w:rPr>
        <w:t>.</w:t>
      </w:r>
      <w:r>
        <w:t xml:space="preserve"> Continued research has shown cognitive rest to be essential in the quick resolution of concussion symptoms. Cognitive stimulation includes: driving, playing video games, computer use, text messaging, cell phone use, loud and/or bright environments, watchi</w:t>
      </w:r>
      <w:r>
        <w:t>ng television, reading, and studying</w:t>
      </w:r>
      <w:r>
        <w:rPr>
          <w:color w:val="FF0000"/>
        </w:rPr>
        <w:t xml:space="preserve">.  </w:t>
      </w:r>
      <w:r>
        <w:t>These stimuli must be limited, and in most cases, completely avoided for a period of time during</w:t>
      </w:r>
      <w:r>
        <w:rPr>
          <w:color w:val="FF0000"/>
        </w:rPr>
        <w:t xml:space="preserve"> </w:t>
      </w:r>
      <w:r>
        <w:t xml:space="preserve">recovery.  Physical activity such as physical education, athletics, strength or cardiovascular conditioning, </w:t>
      </w:r>
      <w:r>
        <w:t>and fine ar</w:t>
      </w:r>
      <w:r>
        <w:t>t</w:t>
      </w:r>
      <w:r>
        <w:t xml:space="preserve"> practices/</w:t>
      </w:r>
      <w:r>
        <w:t>performances</w:t>
      </w:r>
      <w:r>
        <w:t xml:space="preserve"> must be completely avoided or regulated while recovering from a concussion. </w:t>
      </w:r>
    </w:p>
    <w:p w:rsidR="00471E1F" w:rsidRDefault="00471E1F">
      <w:pPr>
        <w:spacing w:after="68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>It is recommended that this protocol is shared with the student’s primary care physician (licensed to practice medicine in all its branches, i.e. pediatr</w:t>
      </w:r>
      <w:r>
        <w:rPr>
          <w:b/>
        </w:rPr>
        <w:t xml:space="preserve">ician) during the initial visit. 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>Stages of Concussion Recovery and Academic/Athletic Participation:</w:t>
      </w:r>
    </w:p>
    <w:p w:rsidR="00471E1F" w:rsidRDefault="00C47A45">
      <w:pPr>
        <w:numPr>
          <w:ilvl w:val="0"/>
          <w:numId w:val="2"/>
        </w:numPr>
        <w:spacing w:after="0" w:line="240" w:lineRule="auto"/>
        <w:ind w:hanging="360"/>
      </w:pPr>
      <w:r>
        <w:t>Complete Rest</w:t>
      </w:r>
    </w:p>
    <w:p w:rsidR="00471E1F" w:rsidRDefault="00C47A45">
      <w:pPr>
        <w:numPr>
          <w:ilvl w:val="0"/>
          <w:numId w:val="2"/>
        </w:numPr>
        <w:spacing w:after="0" w:line="240" w:lineRule="auto"/>
        <w:ind w:hanging="360"/>
      </w:pPr>
      <w:r>
        <w:t>Return to School</w:t>
      </w:r>
    </w:p>
    <w:p w:rsidR="00471E1F" w:rsidRDefault="00C47A45">
      <w:pPr>
        <w:numPr>
          <w:ilvl w:val="0"/>
          <w:numId w:val="2"/>
        </w:numPr>
        <w:spacing w:after="0" w:line="240" w:lineRule="auto"/>
        <w:ind w:hanging="360"/>
      </w:pPr>
      <w:r>
        <w:t>Full Day of School Attendance</w:t>
      </w:r>
    </w:p>
    <w:p w:rsidR="00471E1F" w:rsidRDefault="00C47A45">
      <w:pPr>
        <w:numPr>
          <w:ilvl w:val="0"/>
          <w:numId w:val="2"/>
        </w:numPr>
        <w:spacing w:after="0" w:line="240" w:lineRule="auto"/>
        <w:ind w:hanging="360"/>
      </w:pPr>
      <w:r>
        <w:t>Full Academic and Athletic Participation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>Return to Learning:</w:t>
      </w:r>
      <w:r>
        <w:t xml:space="preserve">  Process to return to full cognitive/academic activities</w:t>
      </w:r>
    </w:p>
    <w:p w:rsidR="00471E1F" w:rsidRDefault="00C47A45">
      <w:pPr>
        <w:spacing w:after="0" w:line="240" w:lineRule="auto"/>
      </w:pPr>
      <w:r>
        <w:rPr>
          <w:b/>
        </w:rPr>
        <w:t>Return to Play:</w:t>
      </w:r>
      <w:r>
        <w:t xml:space="preserve">  Process to return to full sports participation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 xml:space="preserve">Points of Emphasis: </w:t>
      </w:r>
    </w:p>
    <w:p w:rsidR="00471E1F" w:rsidRDefault="00471E1F">
      <w:pPr>
        <w:spacing w:after="0" w:line="240" w:lineRule="auto"/>
      </w:pP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  <w:rPr>
          <w:i/>
        </w:rPr>
      </w:pPr>
      <w:r>
        <w:t>It is important to note that the recovery from a concussion is a very individualized process</w:t>
      </w:r>
      <w:r>
        <w:rPr>
          <w:i/>
        </w:rPr>
        <w:t xml:space="preserve">. </w:t>
      </w:r>
      <w:r>
        <w:t>Caution must be t</w:t>
      </w:r>
      <w:r>
        <w:t>aken not to compare students with concussions as they progress through the recovery process.</w:t>
      </w:r>
      <w:r>
        <w:rPr>
          <w:i/>
        </w:rPr>
        <w:t xml:space="preserve"> 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rPr>
          <w:u w:val="single"/>
        </w:rPr>
        <w:t>For the concussion care protocol to be initiated the student must be initially evaluated by a primary care physician</w:t>
      </w:r>
      <w:r>
        <w:t xml:space="preserve"> (licensed to practice medicine in all of its </w:t>
      </w:r>
      <w:r>
        <w:t>branches) and documentation must be provided to the school nurse or athletic trainer.  An emergency room/acute care note is only temporary until seen by the student’s primary care physician within one week.</w:t>
      </w:r>
      <w:r>
        <w:t xml:space="preserve">  A student may be referred to a physician special</w:t>
      </w:r>
      <w:r>
        <w:t>izing in concussion care for further recommendations and eventual clearance for full return to learning (academics) and return to play (athletics).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 xml:space="preserve">The student’s missed academic work will be reviewed and granted extra time to complete, in conjunction with </w:t>
      </w:r>
      <w:r>
        <w:t xml:space="preserve">the physician recommendations, LST, and school nurse guidance. 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 xml:space="preserve">As the student’s recovery progresses through Stages 1-3, teachers should identify essential academic work in each subject and collaborate with department supervisors, as needed, to </w:t>
      </w:r>
      <w:proofErr w:type="gramStart"/>
      <w:r>
        <w:t>determine</w:t>
      </w:r>
      <w:proofErr w:type="gramEnd"/>
      <w:r>
        <w:t xml:space="preserve"> potential reduction in course workload. This will promote healing</w:t>
      </w:r>
      <w:r>
        <w:t xml:space="preserve">, and help reduce the student’s anxiety level related to the perceived volume of work that will be required once the student is medically cleared to resume a full academic load. 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>The teacher has the option of assigning the student a grade of incomplete for</w:t>
      </w:r>
      <w:r>
        <w:t xml:space="preserve"> the progress mark, final exam, and/or semester grade. 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rPr>
          <w:u w:val="single"/>
        </w:rPr>
        <w:t>For the student athlete</w:t>
      </w:r>
      <w:r>
        <w:t xml:space="preserve">:  It is important upon return to school the student report to the athletic trainer </w:t>
      </w:r>
      <w:r>
        <w:rPr>
          <w:u w:val="single"/>
        </w:rPr>
        <w:t>and</w:t>
      </w:r>
      <w:r>
        <w:t xml:space="preserve"> school nurse daily to monitor symptoms and determine progression to the next stage within</w:t>
      </w:r>
      <w:r>
        <w:t xml:space="preserve"> the concussion care protocol.  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rPr>
          <w:u w:val="single"/>
        </w:rPr>
        <w:t>For the non-athlete student</w:t>
      </w:r>
      <w:r>
        <w:t>: report only to the school nurse daily.</w:t>
      </w:r>
    </w:p>
    <w:p w:rsidR="00471E1F" w:rsidRDefault="00C47A45">
      <w:pPr>
        <w:spacing w:after="68" w:line="240" w:lineRule="auto"/>
      </w:pPr>
      <w:r>
        <w:rPr>
          <w:b/>
          <w:sz w:val="24"/>
          <w:szCs w:val="24"/>
        </w:rPr>
        <w:lastRenderedPageBreak/>
        <w:t xml:space="preserve">Four Stage </w:t>
      </w:r>
      <w:proofErr w:type="gramStart"/>
      <w:r>
        <w:rPr>
          <w:b/>
          <w:sz w:val="24"/>
          <w:szCs w:val="24"/>
        </w:rPr>
        <w:t>Progression</w:t>
      </w:r>
      <w:proofErr w:type="gramEnd"/>
      <w:r>
        <w:rPr>
          <w:b/>
          <w:sz w:val="24"/>
          <w:szCs w:val="24"/>
        </w:rPr>
        <w:t xml:space="preserve"> to Full Return to Academic and Athletic Activity 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  <w:highlight w:val="red"/>
        </w:rPr>
        <w:t xml:space="preserve">STAGE </w:t>
      </w:r>
      <w:proofErr w:type="gramStart"/>
      <w:r>
        <w:rPr>
          <w:b/>
          <w:highlight w:val="red"/>
        </w:rPr>
        <w:t>1 :</w:t>
      </w:r>
      <w:proofErr w:type="gramEnd"/>
      <w:r>
        <w:rPr>
          <w:b/>
          <w:highlight w:val="red"/>
        </w:rPr>
        <w:t xml:space="preserve">  COMPLETE REST</w:t>
      </w:r>
      <w:r>
        <w:rPr>
          <w:b/>
        </w:rPr>
        <w:t xml:space="preserve"> </w:t>
      </w:r>
      <w:r>
        <w:rPr>
          <w:i/>
        </w:rPr>
        <w:t>(Usually lasts 2-4 days, could last more than 1 week per</w:t>
      </w:r>
      <w:r>
        <w:rPr>
          <w:i/>
        </w:rPr>
        <w:t xml:space="preserve"> individual case)</w:t>
      </w:r>
    </w:p>
    <w:p w:rsidR="00471E1F" w:rsidRDefault="00471E1F">
      <w:pPr>
        <w:spacing w:after="0" w:line="240" w:lineRule="auto"/>
      </w:pP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Characteristics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Severe symptoms at rest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Symptoms may include but are not limited to: 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>Headache or pressure in head, dizziness, nausea, photosensitivity, auditory sensitivity, inability to focus/concentrate, memory/lack of recall, feeli</w:t>
      </w:r>
      <w:r>
        <w:t>ng mentally foggy, unusual changes in mood, fatigue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>Students may complain of intense and continuous/frequent headaches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 xml:space="preserve">Students may not be able to read for more than 10 minutes without an increase in symptoms 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t>Initial evaluation by primary care physician (</w:t>
      </w:r>
      <w:r>
        <w:t>not ER)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t>No PE/athletic, Behind the Wheel (Driver’s Ed.), Fine Arts</w:t>
      </w:r>
      <w:r>
        <w:t xml:space="preserve"> participation (includes practices and attending events)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t>Interventions: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  <w:rPr>
          <w:b/>
        </w:rPr>
      </w:pPr>
      <w:r>
        <w:t>No school attendance for at least one full day - emphasize cognitive and physical rest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  <w:rPr>
          <w:b/>
        </w:rPr>
      </w:pPr>
      <w:r>
        <w:t>Sports:  does not attend practice/games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  <w:rPr>
          <w:b/>
        </w:rPr>
      </w:pPr>
      <w:r>
        <w:t>No tests, quizzes or homework (LST may begin to collect homework/assignments)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  <w:rPr>
          <w:b/>
        </w:rPr>
      </w:pPr>
      <w:r>
        <w:t>Parent and student receive copy of LHS Concussion Care Protocol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  <w:rPr>
          <w:b/>
        </w:rPr>
      </w:pPr>
      <w:r>
        <w:t>School nurse will notify student’s teachers and appropriate staff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t>*</w:t>
      </w:r>
      <w:r>
        <w:rPr>
          <w:b/>
        </w:rPr>
        <w:t>Progress to stage 2 when:</w:t>
      </w:r>
      <w:r>
        <w:t xml:space="preserve"> </w:t>
      </w:r>
    </w:p>
    <w:p w:rsidR="00471E1F" w:rsidRDefault="00471E1F">
      <w:pPr>
        <w:spacing w:after="0" w:line="240" w:lineRule="auto"/>
      </w:pP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Decreased sensitivity to light or noise 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Decreased intensity and frequency of headaches and dizziness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Ability to do light reading for 10 minutes without increased symptoms 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Decreased feeling of fogginess or confusion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t>*If the st</w:t>
      </w:r>
      <w:r>
        <w:t xml:space="preserve">udent remains in Stage 1 longer than 2 weeks, the LST will present the student’s case to Special Services for review and possible need for further assistance.  The school nurse will consult with the primary care physician.  </w:t>
      </w:r>
    </w:p>
    <w:p w:rsidR="00471E1F" w:rsidRDefault="00471E1F">
      <w:pPr>
        <w:spacing w:after="0" w:line="240" w:lineRule="auto"/>
      </w:pP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  <w:shd w:val="clear" w:color="auto" w:fill="FF9900"/>
        </w:rPr>
        <w:t xml:space="preserve">STAGE 2:  RETURN TO </w:t>
      </w:r>
      <w:proofErr w:type="gramStart"/>
      <w:r>
        <w:rPr>
          <w:b/>
          <w:shd w:val="clear" w:color="auto" w:fill="FF9900"/>
        </w:rPr>
        <w:t>SCHOOL</w:t>
      </w:r>
      <w:r>
        <w:rPr>
          <w:b/>
          <w:shd w:val="clear" w:color="auto" w:fill="FF9900"/>
        </w:rPr>
        <w:t xml:space="preserve"> </w:t>
      </w:r>
      <w:r>
        <w:rPr>
          <w:b/>
        </w:rPr>
        <w:t xml:space="preserve"> </w:t>
      </w:r>
      <w:r>
        <w:t>(</w:t>
      </w:r>
      <w:proofErr w:type="gramEnd"/>
      <w:r>
        <w:rPr>
          <w:i/>
        </w:rPr>
        <w:t>Options for altered daily class schedule)</w:t>
      </w:r>
      <w:r>
        <w:t xml:space="preserve"> </w:t>
      </w:r>
    </w:p>
    <w:p w:rsidR="00471E1F" w:rsidRDefault="00471E1F">
      <w:pPr>
        <w:spacing w:after="0" w:line="240" w:lineRule="auto"/>
      </w:pP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Characteristics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Mild symptoms at rest, but increasing with physical and mental activity 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Modified class schedule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proofErr w:type="gramStart"/>
      <w:r>
        <w:t>limited</w:t>
      </w:r>
      <w:proofErr w:type="gramEnd"/>
      <w:r>
        <w:t xml:space="preserve"> attendance for 1-2 weeks.  Example: alternate afternoon classes and morning classes, repe</w:t>
      </w:r>
      <w:r>
        <w:t xml:space="preserve">at as symptoms warrant 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No PE or athletic participation (may attend practices or PE class but no participation)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No Behind the Wheel (Driver’s Ed) until cleared by primary physician.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No participation in Fine Arts practices or performances until cleared by p</w:t>
      </w:r>
      <w:r>
        <w:t>rimary physician.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rPr>
          <w:u w:val="single"/>
        </w:rPr>
        <w:t>For the student athlete</w:t>
      </w:r>
      <w:r>
        <w:t>:  report daily to the athletic trainer and school nurse.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rPr>
          <w:u w:val="single"/>
        </w:rPr>
        <w:t>For the non-student athlete</w:t>
      </w:r>
      <w:r>
        <w:t>:  report daily to the school nurse for the assessment checklist.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Interventions: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Avoid choir, band, PE areas, cafeteria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Rest in nurse’s office to offer breaks between academic classes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Reduce weight of backpack or provide second set of textbooks (teachers)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Obtain a “five minute pass” from the school nurse to avoid noisy, crowded hallways between class periods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lastRenderedPageBreak/>
        <w:t xml:space="preserve">Limit computer </w:t>
      </w:r>
      <w:r>
        <w:t>work, videos/movies in class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Divide up work into smaller portions (15-20 mins. at a time)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Wear sunglasses when viewing Smart Boards, PowerPoint presentations as needed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No tests, quizzes or homework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Math and science computations may be more difficult duri</w:t>
      </w:r>
      <w:r>
        <w:t>ng recovery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Provide student with </w:t>
      </w:r>
      <w:r>
        <w:t xml:space="preserve">printed or copies of </w:t>
      </w:r>
      <w:r>
        <w:t xml:space="preserve">class notes (teacher or student generated)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Audio </w:t>
      </w:r>
      <w:r>
        <w:t>versions of texts</w:t>
      </w:r>
      <w:r>
        <w:t xml:space="preserve"> are helpful for students struggling with visual processing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May wear hat or sunglasses to reduce light sensitivity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 xml:space="preserve">*Progress to stage </w:t>
      </w:r>
      <w:r>
        <w:rPr>
          <w:b/>
        </w:rPr>
        <w:t xml:space="preserve">3 when: </w:t>
      </w:r>
    </w:p>
    <w:p w:rsidR="00471E1F" w:rsidRDefault="00471E1F">
      <w:pPr>
        <w:spacing w:after="0" w:line="240" w:lineRule="auto"/>
      </w:pP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 xml:space="preserve">School activity does not increase symptoms 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 xml:space="preserve">Overall symptoms continue to decrease </w:t>
      </w:r>
    </w:p>
    <w:p w:rsidR="00471E1F" w:rsidRDefault="00471E1F">
      <w:pPr>
        <w:spacing w:after="68" w:line="240" w:lineRule="auto"/>
        <w:ind w:left="720"/>
      </w:pPr>
    </w:p>
    <w:p w:rsidR="00471E1F" w:rsidRDefault="00471E1F">
      <w:pPr>
        <w:spacing w:after="68" w:line="240" w:lineRule="auto"/>
        <w:ind w:left="720"/>
      </w:pPr>
    </w:p>
    <w:p w:rsidR="00471E1F" w:rsidRDefault="00C47A45">
      <w:pPr>
        <w:spacing w:after="68" w:line="240" w:lineRule="auto"/>
      </w:pPr>
      <w:r>
        <w:rPr>
          <w:b/>
          <w:highlight w:val="yellow"/>
        </w:rPr>
        <w:t>S</w:t>
      </w:r>
      <w:r>
        <w:rPr>
          <w:b/>
          <w:highlight w:val="yellow"/>
        </w:rPr>
        <w:t>TAGE</w:t>
      </w:r>
      <w:r>
        <w:rPr>
          <w:b/>
          <w:highlight w:val="yellow"/>
        </w:rPr>
        <w:t xml:space="preserve"> </w:t>
      </w:r>
      <w:proofErr w:type="gramStart"/>
      <w:r>
        <w:rPr>
          <w:b/>
          <w:highlight w:val="yellow"/>
        </w:rPr>
        <w:t>3 :</w:t>
      </w:r>
      <w:proofErr w:type="gramEnd"/>
      <w:r>
        <w:rPr>
          <w:highlight w:val="yellow"/>
        </w:rPr>
        <w:t xml:space="preserve">  </w:t>
      </w:r>
      <w:r>
        <w:rPr>
          <w:b/>
          <w:highlight w:val="yellow"/>
        </w:rPr>
        <w:t>FULL DAY OF SCHOOL ATTENDANCE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 xml:space="preserve">Characteristics </w:t>
      </w:r>
    </w:p>
    <w:p w:rsidR="00471E1F" w:rsidRDefault="00C47A45">
      <w:pPr>
        <w:numPr>
          <w:ilvl w:val="1"/>
          <w:numId w:val="1"/>
        </w:numPr>
        <w:spacing w:after="68" w:line="240" w:lineRule="auto"/>
        <w:ind w:hanging="360"/>
      </w:pPr>
      <w:r>
        <w:t xml:space="preserve">Symptom free at rest </w:t>
      </w:r>
    </w:p>
    <w:p w:rsidR="00471E1F" w:rsidRDefault="00C47A45">
      <w:pPr>
        <w:numPr>
          <w:ilvl w:val="1"/>
          <w:numId w:val="1"/>
        </w:numPr>
        <w:spacing w:after="68" w:line="240" w:lineRule="auto"/>
        <w:ind w:hanging="360"/>
      </w:pPr>
      <w:r>
        <w:t xml:space="preserve">Mild to moderate symptoms with cognitive and school day activity 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>No PE</w:t>
      </w:r>
      <w:r>
        <w:t>/</w:t>
      </w:r>
      <w:r>
        <w:t>athletic</w:t>
      </w:r>
      <w:r>
        <w:t xml:space="preserve">, Behind the Wheel (Driver’s Ed.), </w:t>
      </w:r>
      <w:r>
        <w:t>Fine Arts</w:t>
      </w:r>
      <w:r>
        <w:t xml:space="preserve"> participation (may attend practices</w:t>
      </w:r>
      <w:r>
        <w:rPr>
          <w:color w:val="FF0000"/>
        </w:rPr>
        <w:t xml:space="preserve">, </w:t>
      </w:r>
      <w:r>
        <w:t>events, or classes,</w:t>
      </w:r>
      <w:r>
        <w:t xml:space="preserve"> but no participation)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rPr>
          <w:u w:val="single"/>
        </w:rPr>
        <w:t>For the student athlete</w:t>
      </w:r>
      <w:r>
        <w:t>:  report daily to athletic trainer and school nurse.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rPr>
          <w:u w:val="single"/>
        </w:rPr>
        <w:t>For the non-athlete student</w:t>
      </w:r>
      <w:r>
        <w:t>:  report daily to the schoo</w:t>
      </w:r>
      <w:r>
        <w:t>l nurse for assessment checklist.</w:t>
      </w:r>
    </w:p>
    <w:p w:rsidR="00471E1F" w:rsidRDefault="00C47A45">
      <w:pPr>
        <w:numPr>
          <w:ilvl w:val="0"/>
          <w:numId w:val="1"/>
        </w:numPr>
        <w:spacing w:after="68" w:line="240" w:lineRule="auto"/>
        <w:ind w:hanging="360"/>
      </w:pPr>
      <w:r>
        <w:t xml:space="preserve">Interventions: </w:t>
      </w:r>
    </w:p>
    <w:p w:rsidR="00471E1F" w:rsidRDefault="00C47A45">
      <w:pPr>
        <w:numPr>
          <w:ilvl w:val="1"/>
          <w:numId w:val="1"/>
        </w:numPr>
        <w:spacing w:after="68" w:line="240" w:lineRule="auto"/>
        <w:ind w:hanging="360"/>
      </w:pPr>
      <w:r>
        <w:t>Continue with interventions listed in Stage 2 as needed</w:t>
      </w:r>
    </w:p>
    <w:p w:rsidR="00471E1F" w:rsidRDefault="00C47A45">
      <w:pPr>
        <w:numPr>
          <w:ilvl w:val="1"/>
          <w:numId w:val="1"/>
        </w:numPr>
        <w:spacing w:after="68" w:line="240" w:lineRule="auto"/>
        <w:ind w:hanging="360"/>
      </w:pPr>
      <w:r>
        <w:t>Progress to limited homework, tests, quizzes (</w:t>
      </w:r>
      <w:r>
        <w:t xml:space="preserve">give </w:t>
      </w:r>
      <w:r>
        <w:t xml:space="preserve">1 page/section of an assessment at a time, </w:t>
      </w:r>
      <w:r>
        <w:t xml:space="preserve">limit to 1 test per day) 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If unable to progress to Stage</w:t>
      </w:r>
      <w:r>
        <w:t xml:space="preserve"> 4 after 3 weeks, and it is unlikely the student will be able to make up required work, the LST, Special Services, and parents will consider possible course level changes, or class withdrawal.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Consider a 504 Plan after 8-10 weeks of residual symptoms with </w:t>
      </w:r>
      <w:r>
        <w:t>educational impact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 xml:space="preserve">*Progress to stage 4 when: </w:t>
      </w:r>
    </w:p>
    <w:p w:rsidR="00471E1F" w:rsidRDefault="00471E1F">
      <w:pPr>
        <w:spacing w:after="0" w:line="240" w:lineRule="auto"/>
      </w:pP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Symptom free with cognitive and physical activity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 xml:space="preserve">Student should report any return of symptoms with cognitive or school day activity 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Written clearance by primary care physician (primary physician or neurol</w:t>
      </w:r>
      <w:r>
        <w:t>ogist) for return to physical and full</w:t>
      </w:r>
      <w:r>
        <w:t xml:space="preserve"> cognitive/academic activities.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Some students are cleared by primary care physician for full cognitive activity before receiving clearance for full physical activity. </w:t>
      </w:r>
    </w:p>
    <w:p w:rsidR="00471E1F" w:rsidRDefault="00471E1F">
      <w:pPr>
        <w:spacing w:after="0" w:line="240" w:lineRule="auto"/>
      </w:pP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  <w:highlight w:val="green"/>
        </w:rPr>
        <w:t>S</w:t>
      </w:r>
      <w:r>
        <w:rPr>
          <w:b/>
          <w:highlight w:val="green"/>
        </w:rPr>
        <w:t>TAGE</w:t>
      </w:r>
      <w:r>
        <w:rPr>
          <w:b/>
          <w:highlight w:val="green"/>
        </w:rPr>
        <w:t xml:space="preserve"> 4:  F</w:t>
      </w:r>
      <w:r>
        <w:rPr>
          <w:b/>
          <w:highlight w:val="green"/>
        </w:rPr>
        <w:t>ULL ACADEMIC</w:t>
      </w:r>
      <w:r>
        <w:rPr>
          <w:b/>
          <w:highlight w:val="green"/>
        </w:rPr>
        <w:t xml:space="preserve"> </w:t>
      </w:r>
      <w:r>
        <w:rPr>
          <w:b/>
          <w:highlight w:val="green"/>
        </w:rPr>
        <w:t>AND</w:t>
      </w:r>
      <w:r>
        <w:rPr>
          <w:b/>
          <w:highlight w:val="green"/>
        </w:rPr>
        <w:t xml:space="preserve"> A</w:t>
      </w:r>
      <w:r>
        <w:rPr>
          <w:b/>
          <w:highlight w:val="green"/>
        </w:rPr>
        <w:t>THLETIC PARTICIPATI</w:t>
      </w:r>
      <w:r>
        <w:rPr>
          <w:b/>
          <w:highlight w:val="green"/>
        </w:rPr>
        <w:t>ON</w:t>
      </w:r>
      <w:r>
        <w:rPr>
          <w:b/>
          <w:highlight w:val="green"/>
        </w:rPr>
        <w:t xml:space="preserve"> </w:t>
      </w:r>
      <w:r>
        <w:t xml:space="preserve"> </w:t>
      </w:r>
    </w:p>
    <w:p w:rsidR="00471E1F" w:rsidRDefault="00471E1F">
      <w:pPr>
        <w:spacing w:after="0" w:line="240" w:lineRule="auto"/>
      </w:pP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 xml:space="preserve">Characteristics: 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Asymptomatic with academic/cognitive and physical activities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rPr>
          <w:u w:val="single"/>
        </w:rPr>
        <w:t>For the student-athlete</w:t>
      </w:r>
      <w:r>
        <w:rPr>
          <w:b/>
        </w:rPr>
        <w:t>:</w:t>
      </w:r>
      <w:r>
        <w:t xml:space="preserve">  report daily to the athletic trainer and school nurse.  Student will begin the Illinois High School Association’s (IHSA) required Return to Play Protocol with the athletic trainer.  </w:t>
      </w:r>
      <w:r>
        <w:rPr>
          <w:u w:val="single"/>
        </w:rPr>
        <w:t>For the non-athlete student</w:t>
      </w:r>
      <w:r>
        <w:rPr>
          <w:b/>
        </w:rPr>
        <w:t>:</w:t>
      </w:r>
      <w:r>
        <w:t xml:space="preserve">  report daily to the school nurse for asses</w:t>
      </w:r>
      <w:r>
        <w:t>sment checklist.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Interventions: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lastRenderedPageBreak/>
        <w:t>Resumption of full academic responsibilities once symptoms have resolved completely as determined by primary care physician.  School nurse will notify teachers.</w:t>
      </w:r>
    </w:p>
    <w:p w:rsidR="00471E1F" w:rsidRDefault="00C47A45">
      <w:pPr>
        <w:numPr>
          <w:ilvl w:val="1"/>
          <w:numId w:val="1"/>
        </w:numPr>
        <w:spacing w:after="70" w:line="240" w:lineRule="auto"/>
        <w:ind w:hanging="360"/>
      </w:pPr>
      <w:r>
        <w:t>Create plan for possible modification and gradual completion of</w:t>
      </w:r>
      <w:r>
        <w:t xml:space="preserve"> required make-up work (school counselor, teacher, department supervisor)</w:t>
      </w:r>
    </w:p>
    <w:p w:rsidR="00471E1F" w:rsidRDefault="00C47A45">
      <w:pPr>
        <w:numPr>
          <w:ilvl w:val="1"/>
          <w:numId w:val="1"/>
        </w:numPr>
        <w:spacing w:after="70" w:line="240" w:lineRule="auto"/>
        <w:ind w:hanging="360"/>
      </w:pPr>
      <w:r>
        <w:t>Consider tutoring services if student has more than 3 weeks of required academic work to make up  (see addendum:  Tutoring Services Requirements)</w:t>
      </w:r>
    </w:p>
    <w:p w:rsidR="00471E1F" w:rsidRDefault="00C47A45">
      <w:pPr>
        <w:numPr>
          <w:ilvl w:val="1"/>
          <w:numId w:val="1"/>
        </w:numPr>
        <w:spacing w:after="70" w:line="240" w:lineRule="auto"/>
        <w:ind w:hanging="360"/>
      </w:pPr>
      <w:r>
        <w:t>Teachers have the discretion to iden</w:t>
      </w:r>
      <w:r>
        <w:t xml:space="preserve">tify essential academic </w:t>
      </w:r>
      <w:proofErr w:type="gramStart"/>
      <w:r>
        <w:t>work  for</w:t>
      </w:r>
      <w:proofErr w:type="gramEnd"/>
      <w:r>
        <w:t xml:space="preserve"> their course.</w:t>
      </w:r>
    </w:p>
    <w:p w:rsidR="00471E1F" w:rsidRDefault="00C47A45">
      <w:pPr>
        <w:numPr>
          <w:ilvl w:val="1"/>
          <w:numId w:val="1"/>
        </w:numPr>
        <w:spacing w:after="70" w:line="240" w:lineRule="auto"/>
        <w:ind w:hanging="360"/>
      </w:pPr>
      <w:r>
        <w:rPr>
          <w:u w:val="single"/>
        </w:rPr>
        <w:t>For the non-athlete student</w:t>
      </w:r>
      <w:r>
        <w:t xml:space="preserve">:  written clearance to full participation from primary care physician will be required for return to </w:t>
      </w:r>
      <w:r>
        <w:t>Fine Arts, Behind the Wheel, and</w:t>
      </w:r>
      <w:r>
        <w:t xml:space="preserve"> PE participation.  Upon receipt of clearance, </w:t>
      </w:r>
      <w:r>
        <w:t xml:space="preserve">school nurse will consult with PE teacher regarding appropriate return to full participation within </w:t>
      </w:r>
      <w:proofErr w:type="gramStart"/>
      <w:r>
        <w:t>current  activity</w:t>
      </w:r>
      <w:proofErr w:type="gramEnd"/>
      <w:r>
        <w:t xml:space="preserve"> </w:t>
      </w:r>
      <w:r>
        <w:rPr>
          <w:i/>
        </w:rPr>
        <w:t>(no formal gradual return to physical activity).</w:t>
      </w:r>
    </w:p>
    <w:p w:rsidR="00471E1F" w:rsidRDefault="00C47A45">
      <w:pPr>
        <w:numPr>
          <w:ilvl w:val="1"/>
          <w:numId w:val="1"/>
        </w:numPr>
        <w:spacing w:after="70" w:line="240" w:lineRule="auto"/>
        <w:ind w:hanging="360"/>
      </w:pPr>
      <w:r>
        <w:rPr>
          <w:u w:val="single"/>
        </w:rPr>
        <w:t>For the student athlete</w:t>
      </w:r>
      <w:r>
        <w:t>: required to follow the IHSA Return to Play Protocol under the di</w:t>
      </w:r>
      <w:r>
        <w:t xml:space="preserve">rection of the athletic trainer. </w:t>
      </w:r>
    </w:p>
    <w:p w:rsidR="00471E1F" w:rsidRDefault="00C47A45">
      <w:pPr>
        <w:numPr>
          <w:ilvl w:val="1"/>
          <w:numId w:val="1"/>
        </w:numPr>
        <w:spacing w:after="70" w:line="240" w:lineRule="auto"/>
        <w:ind w:hanging="360"/>
      </w:pPr>
      <w:r>
        <w:t>School nurse will follow up with student approximately 1 week after being cleared to full cognitive and physical activity.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</w:pPr>
      <w:r>
        <w:t>IHSA Return to Play Protocol (required)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Written clearance from the primary care physician is requir</w:t>
      </w:r>
      <w:r>
        <w:t>ed to begin physical activity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t>The IHSA Return to Play Protocol includes 5 phases of activity with increasing intensity. Each phase will take place 24 hours following the previous step. If symptoms return during any phase, a 24 hour period of rest is requir</w:t>
      </w:r>
      <w:r>
        <w:t xml:space="preserve">ed before repeating that phase. </w:t>
      </w:r>
    </w:p>
    <w:p w:rsidR="00471E1F" w:rsidRDefault="00C47A45">
      <w:pPr>
        <w:numPr>
          <w:ilvl w:val="1"/>
          <w:numId w:val="1"/>
        </w:numPr>
        <w:spacing w:after="0" w:line="240" w:lineRule="auto"/>
        <w:ind w:hanging="360"/>
      </w:pPr>
      <w:r>
        <w:rPr>
          <w:u w:val="single"/>
        </w:rPr>
        <w:t>For the student athlete</w:t>
      </w:r>
      <w:r>
        <w:t xml:space="preserve">:  This protocol will be performed under the supervision of the athletic trainer. 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>Stage 1:  Light aerobic activity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>Stage 2: Increased aerobic activity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>Stage 3: Non-contact activity related to specifi</w:t>
      </w:r>
      <w:r>
        <w:t xml:space="preserve">c sport/skill 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>Stage 4: Full contact activity</w:t>
      </w:r>
    </w:p>
    <w:p w:rsidR="00471E1F" w:rsidRDefault="00C47A45">
      <w:pPr>
        <w:numPr>
          <w:ilvl w:val="2"/>
          <w:numId w:val="1"/>
        </w:numPr>
        <w:spacing w:after="0" w:line="240" w:lineRule="auto"/>
        <w:ind w:hanging="360"/>
      </w:pPr>
      <w:r>
        <w:t xml:space="preserve">Stage 5: Return to competition 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b/>
        </w:rPr>
        <w:t>Follow Up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t xml:space="preserve">The athletic trainer and/or school nurse will conduct a follow-up assessment with the student one week after </w:t>
      </w:r>
      <w:r>
        <w:t>the student</w:t>
      </w:r>
      <w:r>
        <w:t xml:space="preserve"> </w:t>
      </w:r>
      <w:r>
        <w:t>returns to full academic and athletic activity.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t>The student is encouraged to meet with school counselor regularly to discuss progress, grades, and status of make-up work.</w:t>
      </w:r>
    </w:p>
    <w:p w:rsidR="00471E1F" w:rsidRDefault="00C47A45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t>The student is encouraged to meet with the athletic trainer or school nurse to assess</w:t>
      </w:r>
      <w:r>
        <w:t xml:space="preserve"> any recurring symptoms.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t>For additional questions please contact the student’s school counselor, the school nurse, or the athletic trainer.</w:t>
      </w:r>
    </w:p>
    <w:p w:rsidR="00471E1F" w:rsidRDefault="00C47A45">
      <w:pPr>
        <w:spacing w:after="0" w:line="240" w:lineRule="auto"/>
      </w:pPr>
      <w:r>
        <w:t xml:space="preserve">Cameron </w:t>
      </w:r>
      <w:proofErr w:type="spellStart"/>
      <w:r>
        <w:t>Traut</w:t>
      </w:r>
      <w:proofErr w:type="spellEnd"/>
      <w:r>
        <w:t>, S</w:t>
      </w:r>
      <w:r>
        <w:t xml:space="preserve">chool </w:t>
      </w:r>
      <w:r>
        <w:t>N</w:t>
      </w:r>
      <w:r>
        <w:t xml:space="preserve">urse </w:t>
      </w:r>
      <w:r>
        <w:tab/>
      </w:r>
      <w:r>
        <w:tab/>
      </w:r>
      <w:r>
        <w:tab/>
      </w:r>
      <w:r>
        <w:t>Ron Russ, Athletic Trainer</w:t>
      </w:r>
    </w:p>
    <w:p w:rsidR="00471E1F" w:rsidRDefault="00C47A45">
      <w:pPr>
        <w:spacing w:after="0" w:line="240" w:lineRule="auto"/>
      </w:pPr>
      <w:r>
        <w:t>847-327-7016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  <w:t>847-327-7081</w:t>
      </w:r>
    </w:p>
    <w:p w:rsidR="00471E1F" w:rsidRDefault="00C47A45">
      <w:pPr>
        <w:spacing w:after="0" w:line="240" w:lineRule="auto"/>
      </w:pPr>
      <w:hyperlink r:id="rId6">
        <w:r>
          <w:rPr>
            <w:color w:val="0000FF"/>
            <w:u w:val="single"/>
          </w:rPr>
          <w:t>cameron.traut@d128.org</w:t>
        </w:r>
        <w:r>
          <w:rPr>
            <w:color w:val="0000FF"/>
            <w:u w:val="single"/>
          </w:rPr>
          <w:tab/>
        </w:r>
        <w:r>
          <w:rPr>
            <w:color w:val="0000FF"/>
            <w:u w:val="single"/>
          </w:rPr>
          <w:tab/>
        </w:r>
        <w:r>
          <w:rPr>
            <w:color w:val="0000FF"/>
            <w:u w:val="single"/>
          </w:rPr>
          <w:tab/>
        </w:r>
      </w:hyperlink>
      <w:hyperlink r:id="rId7">
        <w:r>
          <w:rPr>
            <w:color w:val="0000FF"/>
            <w:u w:val="single"/>
          </w:rPr>
          <w:t>ron.russ@d128.org</w:t>
        </w:r>
      </w:hyperlink>
      <w:hyperlink r:id="rId8"/>
    </w:p>
    <w:p w:rsidR="00471E1F" w:rsidRDefault="00C47A45">
      <w:pPr>
        <w:spacing w:after="0" w:line="240" w:lineRule="auto"/>
      </w:pPr>
      <w:hyperlink r:id="rId9"/>
    </w:p>
    <w:p w:rsidR="00471E1F" w:rsidRDefault="00C47A45">
      <w:pPr>
        <w:spacing w:after="0" w:line="240" w:lineRule="auto"/>
      </w:pPr>
      <w:r>
        <w:rPr>
          <w:b/>
          <w:sz w:val="20"/>
          <w:szCs w:val="20"/>
        </w:rPr>
        <w:t>LHS Concussion Oversight Team (May 2016):</w:t>
      </w:r>
    </w:p>
    <w:p w:rsidR="00471E1F" w:rsidRDefault="00C47A45">
      <w:pPr>
        <w:spacing w:after="0" w:line="240" w:lineRule="auto"/>
      </w:pPr>
      <w:r>
        <w:rPr>
          <w:b/>
          <w:color w:val="FF0000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T</w:t>
      </w:r>
      <w:r>
        <w:rPr>
          <w:sz w:val="20"/>
          <w:szCs w:val="20"/>
        </w:rPr>
        <w:t>his multidisciplinary team meets annually to review and make revisions as needed.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Dustin </w:t>
      </w:r>
      <w:proofErr w:type="spellStart"/>
      <w:r>
        <w:rPr>
          <w:sz w:val="20"/>
          <w:szCs w:val="20"/>
        </w:rPr>
        <w:t>Helvie</w:t>
      </w:r>
      <w:proofErr w:type="spellEnd"/>
      <w:r>
        <w:rPr>
          <w:sz w:val="20"/>
          <w:szCs w:val="20"/>
        </w:rPr>
        <w:t>, Department Chair - Fine 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Paul </w:t>
      </w:r>
      <w:proofErr w:type="spellStart"/>
      <w:r>
        <w:rPr>
          <w:sz w:val="20"/>
          <w:szCs w:val="20"/>
        </w:rPr>
        <w:t>Reiff</w:t>
      </w:r>
      <w:proofErr w:type="spellEnd"/>
      <w:r>
        <w:rPr>
          <w:sz w:val="20"/>
          <w:szCs w:val="20"/>
        </w:rPr>
        <w:t xml:space="preserve">, Department Chair-English </w:t>
      </w:r>
    </w:p>
    <w:p w:rsidR="00471E1F" w:rsidRDefault="00C47A45">
      <w:pPr>
        <w:spacing w:after="0" w:line="240" w:lineRule="auto"/>
      </w:pPr>
      <w:proofErr w:type="spellStart"/>
      <w:r>
        <w:rPr>
          <w:sz w:val="20"/>
          <w:szCs w:val="20"/>
        </w:rPr>
        <w:t>Briant</w:t>
      </w:r>
      <w:proofErr w:type="spellEnd"/>
      <w:r>
        <w:rPr>
          <w:sz w:val="20"/>
          <w:szCs w:val="20"/>
        </w:rPr>
        <w:t xml:space="preserve"> Kelly, Athletic Director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Ron Russ</w:t>
      </w:r>
      <w:r>
        <w:rPr>
          <w:sz w:val="20"/>
          <w:szCs w:val="20"/>
        </w:rPr>
        <w:t>, Teacher, Athletic Trainer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Patti </w:t>
      </w:r>
      <w:proofErr w:type="spellStart"/>
      <w:r>
        <w:rPr>
          <w:sz w:val="20"/>
          <w:szCs w:val="20"/>
        </w:rPr>
        <w:t>Mascia</w:t>
      </w:r>
      <w:proofErr w:type="spellEnd"/>
      <w:r>
        <w:rPr>
          <w:sz w:val="20"/>
          <w:szCs w:val="20"/>
        </w:rPr>
        <w:t>, Department Chair -Physical Welfare</w:t>
      </w:r>
      <w:r>
        <w:rPr>
          <w:sz w:val="20"/>
          <w:szCs w:val="20"/>
        </w:rPr>
        <w:tab/>
        <w:t xml:space="preserve">               David Saltzman, Pediatrician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>Karin Morgan, Special Services Department Supervisor            Anne Singleton, Teacher -English Department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Mortillaro</w:t>
      </w:r>
      <w:proofErr w:type="spellEnd"/>
      <w:r>
        <w:rPr>
          <w:sz w:val="20"/>
          <w:szCs w:val="20"/>
        </w:rPr>
        <w:t>, School Cou</w:t>
      </w:r>
      <w:r>
        <w:rPr>
          <w:sz w:val="20"/>
          <w:szCs w:val="20"/>
        </w:rPr>
        <w:t>nselor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Ole Stevens, Department Chair- Student Services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>Margaret Norton, School Psychologist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Cameron </w:t>
      </w:r>
      <w:proofErr w:type="spellStart"/>
      <w:r>
        <w:rPr>
          <w:sz w:val="20"/>
          <w:szCs w:val="20"/>
        </w:rPr>
        <w:t>Traut</w:t>
      </w:r>
      <w:proofErr w:type="spellEnd"/>
      <w:r>
        <w:rPr>
          <w:sz w:val="20"/>
          <w:szCs w:val="20"/>
        </w:rPr>
        <w:t>, School Nurse</w:t>
      </w:r>
      <w:proofErr w:type="gramStart"/>
      <w:r>
        <w:rPr>
          <w:sz w:val="20"/>
          <w:szCs w:val="20"/>
        </w:rPr>
        <w:t>,  Oversight</w:t>
      </w:r>
      <w:proofErr w:type="gramEnd"/>
      <w:r>
        <w:rPr>
          <w:sz w:val="20"/>
          <w:szCs w:val="20"/>
        </w:rPr>
        <w:t xml:space="preserve"> Team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Coordinator</w:t>
      </w:r>
    </w:p>
    <w:p w:rsidR="00471E1F" w:rsidRDefault="00C47A45">
      <w:pPr>
        <w:spacing w:after="0" w:line="240" w:lineRule="auto"/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</w:p>
    <w:p w:rsidR="00471E1F" w:rsidRDefault="00C47A45">
      <w:pPr>
        <w:spacing w:after="0" w:line="240" w:lineRule="auto"/>
      </w:pPr>
      <w:r>
        <w:rPr>
          <w:b/>
          <w:sz w:val="20"/>
          <w:szCs w:val="20"/>
        </w:rPr>
        <w:t>Resources:</w:t>
      </w:r>
    </w:p>
    <w:p w:rsidR="00471E1F" w:rsidRDefault="00471E1F">
      <w:pPr>
        <w:spacing w:after="0" w:line="240" w:lineRule="auto"/>
        <w:ind w:firstLine="720"/>
      </w:pP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>American Academy of Pediatrics - Clinical Report on Returning to Learning - 2013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 xml:space="preserve">An Educator’s Guide to Concussions in the Classroom - Nationwide Children’s Hospital, Ohio 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>Consensus statement on concussion in sport – The 4th International Conference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concussion in sport - Zurich, November 2012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>Glenbrook South High School Concussion Care Guidelines – 2012, Glenview, IL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 xml:space="preserve">HEADS UP to Brain Injury Awareness, </w:t>
      </w:r>
      <w:r>
        <w:rPr>
          <w:sz w:val="20"/>
          <w:szCs w:val="20"/>
        </w:rPr>
        <w:t>Centers for Disease Control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>Head Smart:  A Healthy Transition after Concussion – South Shore Hospital, Weymouth, MA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>Illinois High School Associa</w:t>
      </w:r>
      <w:r>
        <w:rPr>
          <w:sz w:val="20"/>
          <w:szCs w:val="20"/>
        </w:rPr>
        <w:t xml:space="preserve">tion </w:t>
      </w:r>
    </w:p>
    <w:p w:rsidR="00471E1F" w:rsidRDefault="00C47A45">
      <w:pPr>
        <w:spacing w:after="0" w:line="240" w:lineRule="auto"/>
        <w:ind w:firstLine="720"/>
      </w:pPr>
      <w:r>
        <w:rPr>
          <w:sz w:val="20"/>
          <w:szCs w:val="20"/>
        </w:rPr>
        <w:t>Lurie Children’s Hospital Return to Learn Guide - 2015</w:t>
      </w:r>
    </w:p>
    <w:p w:rsidR="00471E1F" w:rsidRDefault="00471E1F">
      <w:pPr>
        <w:spacing w:after="0" w:line="240" w:lineRule="auto"/>
        <w:ind w:firstLine="720"/>
      </w:pP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  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471E1F" w:rsidRDefault="00471E1F">
      <w:pPr>
        <w:spacing w:after="0" w:line="240" w:lineRule="auto"/>
      </w:pP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                 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</w:p>
    <w:p w:rsidR="00471E1F" w:rsidRDefault="00C47A45">
      <w:pPr>
        <w:spacing w:after="0" w:line="240" w:lineRule="auto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471E1F" w:rsidRDefault="00471E1F"/>
    <w:sectPr w:rsidR="00471E1F">
      <w:pgSz w:w="12240" w:h="15840"/>
      <w:pgMar w:top="72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ACC"/>
    <w:multiLevelType w:val="multilevel"/>
    <w:tmpl w:val="6BE4AC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DAE781A"/>
    <w:multiLevelType w:val="multilevel"/>
    <w:tmpl w:val="A804447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1E1F"/>
    <w:rsid w:val="00471E1F"/>
    <w:rsid w:val="00C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.traut@d128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n.russ@d12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eron.traut@d128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n.russ@d12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128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Traut, Cam</dc:creator>
  <cp:lastModifiedBy>Windows User</cp:lastModifiedBy>
  <cp:revision>2</cp:revision>
  <dcterms:created xsi:type="dcterms:W3CDTF">2016-06-08T15:09:00Z</dcterms:created>
  <dcterms:modified xsi:type="dcterms:W3CDTF">2016-06-08T15:09:00Z</dcterms:modified>
</cp:coreProperties>
</file>